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AAE" w:rsidRPr="00CA4AAE" w:rsidRDefault="00CA4AAE" w:rsidP="00CA4AAE">
      <w:pPr>
        <w:spacing w:line="380" w:lineRule="exact"/>
        <w:jc w:val="center"/>
        <w:rPr>
          <w:rFonts w:ascii="华文仿宋" w:eastAsia="华文仿宋" w:hAnsi="华文仿宋" w:hint="eastAsia"/>
          <w:sz w:val="24"/>
          <w:szCs w:val="24"/>
        </w:rPr>
      </w:pPr>
      <w:r w:rsidRPr="00CA4AAE">
        <w:rPr>
          <w:rFonts w:ascii="华文仿宋" w:eastAsia="华文仿宋" w:hAnsi="华文仿宋" w:hint="eastAsia"/>
          <w:sz w:val="24"/>
          <w:szCs w:val="24"/>
        </w:rPr>
        <w:t>学校简介</w:t>
      </w:r>
    </w:p>
    <w:p w:rsidR="00CA4AAE" w:rsidRDefault="00CA4AAE" w:rsidP="00CA4AAE">
      <w:pPr>
        <w:spacing w:line="380" w:lineRule="exact"/>
        <w:rPr>
          <w:rFonts w:ascii="华文仿宋" w:eastAsia="华文仿宋" w:hAnsi="华文仿宋" w:hint="eastAsia"/>
        </w:rPr>
      </w:pPr>
      <w:r>
        <w:rPr>
          <w:rFonts w:ascii="华文仿宋" w:eastAsia="华文仿宋" w:hAnsi="华文仿宋" w:hint="eastAsia"/>
        </w:rPr>
        <w:t>一、学校概况</w:t>
      </w:r>
    </w:p>
    <w:p w:rsidR="00CA4AAE" w:rsidRPr="00CA4AAE" w:rsidRDefault="00CA4AAE" w:rsidP="00CA4AAE">
      <w:pPr>
        <w:spacing w:line="380" w:lineRule="exact"/>
        <w:ind w:firstLineChars="200" w:firstLine="420"/>
        <w:rPr>
          <w:rFonts w:ascii="华文仿宋" w:eastAsia="华文仿宋" w:hAnsi="华文仿宋"/>
        </w:rPr>
      </w:pPr>
      <w:r w:rsidRPr="00CA4AAE">
        <w:rPr>
          <w:rFonts w:ascii="华文仿宋" w:eastAsia="华文仿宋" w:hAnsi="华文仿宋" w:hint="eastAsia"/>
        </w:rPr>
        <w:t>法兰克福财经管理大学是一所经欧洲质量改进体系(EQUIS)、美国国际商学院联合会(AACSB)和英国工商管理硕士协会(AMBA)三重国际认证的以学术研究为导向的欧洲顶尖基金会精英金融大学。在金融和管理领域学校多年位列德国第一，亦是中国教育部涉外监管部门认证学位之德国著名高校。地处世界金融大都市德国法兰克福。</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迄今为止德国国家银行业资格认证仍需通过法兰克福财经管理大学的认证考试。学校目前提供从本科、硕士到博士全方位的学位项目，专业特长为金融和工商管理领域教育</w:t>
      </w:r>
      <w:r>
        <w:rPr>
          <w:rFonts w:ascii="华文仿宋" w:eastAsia="华文仿宋" w:hAnsi="华文仿宋" w:hint="eastAsia"/>
        </w:rPr>
        <w:t>。</w:t>
      </w:r>
      <w:r w:rsidRPr="00CA4AAE">
        <w:rPr>
          <w:rFonts w:ascii="华文仿宋" w:eastAsia="华文仿宋" w:hAnsi="华文仿宋" w:hint="eastAsia"/>
        </w:rPr>
        <w:t>法兰克福财经管理大学亦是一所非常国际化的大学。研究生阶段的留学生比例约为30%-50%，如今，它与多达33个国家的84所大学建立了合作关系，并致力于在2020年成为欧洲前3的商学院。</w:t>
      </w:r>
    </w:p>
    <w:p w:rsidR="00CA4AAE" w:rsidRPr="00CA4AAE" w:rsidRDefault="00CA4AAE" w:rsidP="00CA4AAE">
      <w:pPr>
        <w:spacing w:line="380" w:lineRule="exact"/>
        <w:rPr>
          <w:rFonts w:ascii="华文仿宋" w:eastAsia="华文仿宋" w:hAnsi="华文仿宋" w:hint="eastAsia"/>
        </w:rPr>
      </w:pPr>
      <w:r>
        <w:rPr>
          <w:rFonts w:ascii="华文仿宋" w:eastAsia="华文仿宋" w:hAnsi="华文仿宋" w:hint="eastAsia"/>
        </w:rPr>
        <w:t>二、专业设置</w:t>
      </w:r>
      <w:bookmarkStart w:id="0" w:name="_GoBack"/>
      <w:bookmarkEnd w:id="0"/>
    </w:p>
    <w:p w:rsidR="00CA4AAE" w:rsidRPr="00CA4AAE" w:rsidRDefault="00CA4AAE" w:rsidP="00CA4AAE">
      <w:pPr>
        <w:spacing w:line="380" w:lineRule="exact"/>
        <w:rPr>
          <w:rFonts w:ascii="华文仿宋" w:eastAsia="华文仿宋" w:hAnsi="华文仿宋" w:hint="eastAsia"/>
        </w:rPr>
      </w:pPr>
      <w:r>
        <w:rPr>
          <w:rFonts w:ascii="华文仿宋" w:eastAsia="华文仿宋" w:hAnsi="华文仿宋" w:hint="eastAsia"/>
        </w:rPr>
        <w:t xml:space="preserve">1、 </w:t>
      </w:r>
      <w:r w:rsidRPr="00CA4AAE">
        <w:rPr>
          <w:rFonts w:ascii="华文仿宋" w:eastAsia="华文仿宋" w:hAnsi="华文仿宋" w:hint="eastAsia"/>
        </w:rPr>
        <w:t>本科专业</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BSc in Business Administration 工商管理</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 xml:space="preserve">Digital Innovation &amp; </w:t>
      </w:r>
      <w:proofErr w:type="spellStart"/>
      <w:r w:rsidRPr="00CA4AAE">
        <w:rPr>
          <w:rFonts w:ascii="华文仿宋" w:eastAsia="华文仿宋" w:hAnsi="华文仿宋" w:hint="eastAsia"/>
        </w:rPr>
        <w:t>Fintech</w:t>
      </w:r>
      <w:proofErr w:type="spellEnd"/>
      <w:r w:rsidRPr="00CA4AAE">
        <w:rPr>
          <w:rFonts w:ascii="华文仿宋" w:eastAsia="华文仿宋" w:hAnsi="华文仿宋" w:hint="eastAsia"/>
        </w:rPr>
        <w:t xml:space="preserve"> 技术创新与互联网金融</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Banking &amp; Finance 银行与金融</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Marketing 市场</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Management, Philosophy &amp; Economics 管理哲学与经济学</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International Management 国际管理</w:t>
      </w:r>
    </w:p>
    <w:p w:rsidR="00CA4AAE" w:rsidRPr="00CA4AAE" w:rsidRDefault="00CA4AAE" w:rsidP="00CA4AAE">
      <w:pPr>
        <w:spacing w:line="380" w:lineRule="exact"/>
        <w:rPr>
          <w:rFonts w:ascii="华文仿宋" w:eastAsia="华文仿宋" w:hAnsi="华文仿宋" w:hint="eastAsia"/>
        </w:rPr>
      </w:pPr>
      <w:r>
        <w:rPr>
          <w:rFonts w:ascii="华文仿宋" w:eastAsia="华文仿宋" w:hAnsi="华文仿宋" w:hint="eastAsia"/>
        </w:rPr>
        <w:t xml:space="preserve">2、 </w:t>
      </w:r>
      <w:r w:rsidRPr="00CA4AAE">
        <w:rPr>
          <w:rFonts w:ascii="华文仿宋" w:eastAsia="华文仿宋" w:hAnsi="华文仿宋" w:hint="eastAsia"/>
        </w:rPr>
        <w:t>硕士专业</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Master of Finance 金融硕士</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Master in Management 市场硕士</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Master of Business Research &amp; Analytics 商业研究与分析硕士</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Master in Auditing (MSc) 审计硕士</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Master of Mergers &amp; Acquisitions 兼并收购硕士</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Online Master of Leadership in Development Finance 金融业领导力发展硕士</w:t>
      </w:r>
    </w:p>
    <w:p w:rsidR="00CA4AAE" w:rsidRPr="00CA4AAE" w:rsidRDefault="00CA4AAE" w:rsidP="00CA4AAE">
      <w:pPr>
        <w:spacing w:line="380" w:lineRule="exact"/>
        <w:rPr>
          <w:rFonts w:ascii="华文仿宋" w:eastAsia="华文仿宋" w:hAnsi="华文仿宋" w:hint="eastAsia"/>
        </w:rPr>
      </w:pPr>
      <w:r>
        <w:rPr>
          <w:rFonts w:ascii="华文仿宋" w:eastAsia="华文仿宋" w:hAnsi="华文仿宋" w:hint="eastAsia"/>
        </w:rPr>
        <w:t xml:space="preserve">3、 </w:t>
      </w:r>
      <w:r w:rsidRPr="00CA4AAE">
        <w:rPr>
          <w:rFonts w:ascii="华文仿宋" w:eastAsia="华文仿宋" w:hAnsi="华文仿宋" w:hint="eastAsia"/>
        </w:rPr>
        <w:t>MBA专业</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The Frankfurt MBA | Full-time 全日制工商管理硕士</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The Frankfurt MBA | Part-time 在职工商管理硕士</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Executive MBA 高级工商管理硕士</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MBA in International Healthcare Management (IHM) 国际管理硕士</w:t>
      </w:r>
    </w:p>
    <w:p w:rsidR="00CA4AAE" w:rsidRPr="00CA4AAE" w:rsidRDefault="00CA4AAE" w:rsidP="00CA4AAE">
      <w:pPr>
        <w:spacing w:line="380" w:lineRule="exact"/>
        <w:rPr>
          <w:rFonts w:ascii="华文仿宋" w:eastAsia="华文仿宋" w:hAnsi="华文仿宋" w:hint="eastAsia"/>
        </w:rPr>
      </w:pPr>
      <w:r>
        <w:rPr>
          <w:rFonts w:ascii="华文仿宋" w:eastAsia="华文仿宋" w:hAnsi="华文仿宋" w:hint="eastAsia"/>
        </w:rPr>
        <w:t xml:space="preserve">4、 </w:t>
      </w:r>
      <w:r w:rsidRPr="00CA4AAE">
        <w:rPr>
          <w:rFonts w:ascii="华文仿宋" w:eastAsia="华文仿宋" w:hAnsi="华文仿宋" w:hint="eastAsia"/>
        </w:rPr>
        <w:t>博士专业</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Finance 金融学</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Marketing 市场学</w:t>
      </w:r>
    </w:p>
    <w:p w:rsidR="00CA4AAE" w:rsidRPr="00CA4AAE" w:rsidRDefault="00CA4AAE" w:rsidP="00CA4AAE">
      <w:pPr>
        <w:spacing w:line="380" w:lineRule="exact"/>
        <w:ind w:firstLineChars="200" w:firstLine="420"/>
        <w:rPr>
          <w:rFonts w:ascii="华文仿宋" w:eastAsia="华文仿宋" w:hAnsi="华文仿宋"/>
        </w:rPr>
      </w:pPr>
      <w:r w:rsidRPr="00CA4AAE">
        <w:rPr>
          <w:rFonts w:ascii="华文仿宋" w:eastAsia="华文仿宋" w:hAnsi="华文仿宋" w:hint="eastAsia"/>
        </w:rPr>
        <w:t>Accounting 会计学</w:t>
      </w:r>
    </w:p>
    <w:p w:rsidR="00CA4AAE" w:rsidRPr="00CA4AAE" w:rsidRDefault="00CA4AAE" w:rsidP="00CA4AAE">
      <w:pPr>
        <w:spacing w:line="380" w:lineRule="exact"/>
        <w:rPr>
          <w:rFonts w:ascii="华文仿宋" w:eastAsia="华文仿宋" w:hAnsi="华文仿宋"/>
        </w:rPr>
      </w:pPr>
      <w:r>
        <w:rPr>
          <w:rFonts w:ascii="华文仿宋" w:eastAsia="华文仿宋" w:hAnsi="华文仿宋" w:hint="eastAsia"/>
        </w:rPr>
        <w:t>三、人才培养</w:t>
      </w:r>
    </w:p>
    <w:p w:rsidR="009823AC"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lastRenderedPageBreak/>
        <w:t>学校与世界金融业和工业界合作紧密，五十余年来，这所由众多著名金融机构创办并得到它们从资金、技术、就业全方位支持的著名学府，培养了超过10万名优秀金融人才，是欧洲金融领域精英人才培育的摇篮。学校伙伴囊括金融机构:德国邮政银行、德国商业银行、德意志银行、德国工业银行、皇家苏格兰银行、意大利裕信银行集团、美国道富银行、安联金融等;跨国公司:德国西门子、宝马、德国电信等；国际多边组织和发展机构:亚洲开发银行、欧洲中央银行、欧洲投资银行、世界银行、国际金融集团、联合国环境署等。</w:t>
      </w:r>
    </w:p>
    <w:p w:rsidR="00CA4AAE" w:rsidRPr="00CA4AAE" w:rsidRDefault="00CA4AAE" w:rsidP="00CA4AAE">
      <w:pPr>
        <w:spacing w:line="380" w:lineRule="exact"/>
        <w:rPr>
          <w:rFonts w:ascii="华文仿宋" w:eastAsia="华文仿宋" w:hAnsi="华文仿宋" w:hint="eastAsia"/>
        </w:rPr>
      </w:pPr>
      <w:r>
        <w:rPr>
          <w:rFonts w:ascii="华文仿宋" w:eastAsia="华文仿宋" w:hAnsi="华文仿宋" w:hint="eastAsia"/>
        </w:rPr>
        <w:t>四、学校排名</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金融时报FINANCIAL TIMES排名</w:t>
      </w:r>
    </w:p>
    <w:p w:rsidR="00CA4AAE" w:rsidRPr="00CA4AAE" w:rsidRDefault="00CA4AAE" w:rsidP="00CA4AAE">
      <w:pPr>
        <w:spacing w:line="380" w:lineRule="exact"/>
        <w:ind w:firstLineChars="200" w:firstLine="420"/>
        <w:rPr>
          <w:rFonts w:ascii="华文仿宋" w:eastAsia="华文仿宋" w:hAnsi="华文仿宋" w:hint="eastAsia"/>
        </w:rPr>
      </w:pPr>
      <w:r w:rsidRPr="00CA4AAE">
        <w:rPr>
          <w:rFonts w:ascii="华文仿宋" w:eastAsia="华文仿宋" w:hAnsi="华文仿宋" w:hint="eastAsia"/>
        </w:rPr>
        <w:t>2016年：金融硕士项目全球第20，德国第1。</w:t>
      </w:r>
    </w:p>
    <w:p w:rsidR="00CA4AAE" w:rsidRPr="00CA4AAE" w:rsidRDefault="00CA4AAE" w:rsidP="00CA4AAE">
      <w:pPr>
        <w:spacing w:line="380" w:lineRule="exact"/>
        <w:ind w:firstLineChars="200" w:firstLine="420"/>
        <w:rPr>
          <w:rFonts w:ascii="华文仿宋" w:eastAsia="华文仿宋" w:hAnsi="华文仿宋"/>
        </w:rPr>
      </w:pPr>
      <w:r w:rsidRPr="00CA4AAE">
        <w:rPr>
          <w:rFonts w:ascii="华文仿宋" w:eastAsia="华文仿宋" w:hAnsi="华文仿宋" w:hint="eastAsia"/>
        </w:rPr>
        <w:t>欧洲商学院排名第55 ，德国第6。</w:t>
      </w:r>
    </w:p>
    <w:sectPr w:rsidR="00CA4AAE" w:rsidRPr="00CA4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AE"/>
    <w:rsid w:val="009823AC"/>
    <w:rsid w:val="00CA4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朱治亚</dc:creator>
  <cp:lastModifiedBy>朱治亚</cp:lastModifiedBy>
  <cp:revision>1</cp:revision>
  <dcterms:created xsi:type="dcterms:W3CDTF">2018-09-28T02:31:00Z</dcterms:created>
  <dcterms:modified xsi:type="dcterms:W3CDTF">2018-09-28T02:38:00Z</dcterms:modified>
</cp:coreProperties>
</file>